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tabs>
          <w:tab w:val="left" w:pos="3729"/>
        </w:tabs>
        <w:spacing w:line="240" w:lineRule="auto"/>
        <w:ind w:left="0" w:hanging="2"/>
        <w:jc w:val="center"/>
        <w:rPr>
          <w:rFonts w:ascii="Century Gothic" w:cs="Century Gothic" w:eastAsia="Century Gothic" w:hAnsi="Century Gothic"/>
          <w:color w:val="000000"/>
          <w:sz w:val="20"/>
          <w:szCs w:val="20"/>
        </w:rPr>
      </w:pPr>
      <w:bookmarkStart w:colFirst="0" w:colLast="0" w:name="_heading=h.30j0zll" w:id="0"/>
      <w:bookmarkEnd w:id="0"/>
      <w:r w:rsidDel="00000000" w:rsidR="00000000" w:rsidRPr="00000000">
        <w:rPr>
          <w:rFonts w:ascii="Century Gothic" w:cs="Century Gothic" w:eastAsia="Century Gothic" w:hAnsi="Century Gothic"/>
          <w:b w:val="1"/>
          <w:color w:val="000000"/>
          <w:sz w:val="20"/>
          <w:szCs w:val="20"/>
          <w:rtl w:val="0"/>
        </w:rPr>
        <w:tab/>
        <w:t xml:space="preserve">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jc w:val="both"/>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Datum</w:t>
      </w:r>
      <w:r w:rsidDel="00000000" w:rsidR="00000000" w:rsidRPr="00000000">
        <w:rPr>
          <w:rFonts w:ascii="Century Gothic" w:cs="Century Gothic" w:eastAsia="Century Gothic" w:hAnsi="Century Gothic"/>
          <w:color w:val="000000"/>
          <w:sz w:val="20"/>
          <w:szCs w:val="20"/>
          <w:rtl w:val="0"/>
        </w:rPr>
        <w:t xml:space="preserve">: din</w:t>
      </w:r>
      <w:r w:rsidDel="00000000" w:rsidR="00000000" w:rsidRPr="00000000">
        <w:rPr>
          <w:rFonts w:ascii="Century Gothic" w:cs="Century Gothic" w:eastAsia="Century Gothic" w:hAnsi="Century Gothic"/>
          <w:sz w:val="20"/>
          <w:szCs w:val="20"/>
          <w:rtl w:val="0"/>
        </w:rPr>
        <w:t xml:space="preserve">sdag 31 augustus 2021</w:t>
      </w:r>
      <w:r w:rsidDel="00000000" w:rsidR="00000000" w:rsidRPr="00000000">
        <w:rPr>
          <w:rFonts w:ascii="Century Gothic" w:cs="Century Gothic" w:eastAsia="Century Gothic" w:hAnsi="Century Gothic"/>
          <w:color w:val="000000"/>
          <w:sz w:val="20"/>
          <w:szCs w:val="20"/>
          <w:rtl w:val="0"/>
        </w:rPr>
        <w:t xml:space="preserve"> </w:t>
        <w:tab/>
        <w:tab/>
      </w:r>
      <w:r w:rsidDel="00000000" w:rsidR="00000000" w:rsidRPr="00000000">
        <w:rPr>
          <w:rFonts w:ascii="Century Gothic" w:cs="Century Gothic" w:eastAsia="Century Gothic" w:hAnsi="Century Gothic"/>
          <w:b w:val="1"/>
          <w:color w:val="000000"/>
          <w:sz w:val="20"/>
          <w:szCs w:val="20"/>
          <w:rtl w:val="0"/>
        </w:rPr>
        <w:t xml:space="preserve">Tijd:</w:t>
      </w:r>
      <w:r w:rsidDel="00000000" w:rsidR="00000000" w:rsidRPr="00000000">
        <w:rPr>
          <w:rFonts w:ascii="Century Gothic" w:cs="Century Gothic" w:eastAsia="Century Gothic" w:hAnsi="Century Gothic"/>
          <w:color w:val="000000"/>
          <w:sz w:val="20"/>
          <w:szCs w:val="20"/>
          <w:rtl w:val="0"/>
        </w:rPr>
        <w:t xml:space="preserve"> 15.15 – 17.15 uur </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jc w:val="both"/>
        <w:rPr>
          <w:rFonts w:ascii="Century Gothic" w:cs="Century Gothic" w:eastAsia="Century Gothic" w:hAnsi="Century Gothic"/>
          <w:color w:val="000000"/>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jc w:val="both"/>
        <w:rPr>
          <w:rFonts w:ascii="Century Gothic" w:cs="Century Gothic" w:eastAsia="Century Gothic" w:hAnsi="Century Gothic"/>
          <w:color w:val="000000"/>
          <w:sz w:val="20"/>
          <w:szCs w:val="20"/>
        </w:rPr>
      </w:pPr>
      <w:bookmarkStart w:colFirst="0" w:colLast="0" w:name="_heading=h.gjdgxs" w:id="1"/>
      <w:bookmarkEnd w:id="1"/>
      <w:r w:rsidDel="00000000" w:rsidR="00000000" w:rsidRPr="00000000">
        <w:rPr>
          <w:rFonts w:ascii="Century Gothic" w:cs="Century Gothic" w:eastAsia="Century Gothic" w:hAnsi="Century Gothic"/>
          <w:b w:val="1"/>
          <w:color w:val="000000"/>
          <w:sz w:val="20"/>
          <w:szCs w:val="20"/>
          <w:rtl w:val="0"/>
        </w:rPr>
        <w:t xml:space="preserve">Plaats</w:t>
      </w:r>
      <w:r w:rsidDel="00000000" w:rsidR="00000000" w:rsidRPr="00000000">
        <w:rPr>
          <w:rFonts w:ascii="Century Gothic" w:cs="Century Gothic" w:eastAsia="Century Gothic" w:hAnsi="Century Gothic"/>
          <w:color w:val="000000"/>
          <w:sz w:val="20"/>
          <w:szCs w:val="20"/>
          <w:rtl w:val="0"/>
        </w:rPr>
        <w:t xml:space="preserve">: </w:t>
      </w:r>
      <w:r w:rsidDel="00000000" w:rsidR="00000000" w:rsidRPr="00000000">
        <w:rPr>
          <w:rFonts w:ascii="Century Gothic" w:cs="Century Gothic" w:eastAsia="Century Gothic" w:hAnsi="Century Gothic"/>
          <w:sz w:val="20"/>
          <w:szCs w:val="20"/>
          <w:rtl w:val="0"/>
        </w:rPr>
        <w:t xml:space="preserve">Op locatie als dit binnen Corona kan, anders Zoom.  </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tabs>
          <w:tab w:val="left" w:pos="3729"/>
        </w:tabs>
        <w:spacing w:line="240" w:lineRule="auto"/>
        <w:ind w:left="0" w:hanging="2"/>
        <w:rPr>
          <w:rFonts w:ascii="Century Gothic" w:cs="Century Gothic" w:eastAsia="Century Gothic" w:hAnsi="Century Gothic"/>
          <w:color w:val="000000"/>
          <w:sz w:val="20"/>
          <w:szCs w:val="20"/>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tabs>
          <w:tab w:val="left" w:pos="3729"/>
        </w:tabs>
        <w:spacing w:line="240" w:lineRule="auto"/>
        <w:ind w:left="0" w:hanging="2"/>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color w:val="000000"/>
          <w:sz w:val="20"/>
          <w:szCs w:val="20"/>
          <w:rtl w:val="0"/>
        </w:rPr>
        <w:t xml:space="preserve">Onderwerp</w:t>
      </w:r>
      <w:r w:rsidDel="00000000" w:rsidR="00000000" w:rsidRPr="00000000">
        <w:rPr>
          <w:rFonts w:ascii="Century Gothic" w:cs="Century Gothic" w:eastAsia="Century Gothic" w:hAnsi="Century Gothic"/>
          <w:color w:val="000000"/>
          <w:sz w:val="20"/>
          <w:szCs w:val="20"/>
          <w:rtl w:val="0"/>
        </w:rPr>
        <w:t xml:space="preserve">: </w:t>
      </w:r>
      <w:r w:rsidDel="00000000" w:rsidR="00000000" w:rsidRPr="00000000">
        <w:rPr>
          <w:rFonts w:ascii="Century Gothic" w:cs="Century Gothic" w:eastAsia="Century Gothic" w:hAnsi="Century Gothic"/>
          <w:sz w:val="20"/>
          <w:szCs w:val="20"/>
          <w:rtl w:val="0"/>
        </w:rPr>
        <w:t xml:space="preserve">Workshop feedback geven.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tabs>
          <w:tab w:val="left" w:pos="3729"/>
        </w:tabs>
        <w:spacing w:line="240" w:lineRule="auto"/>
        <w:ind w:left="0" w:hanging="2"/>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tabs>
          <w:tab w:val="left" w:pos="-6"/>
        </w:tabs>
        <w:spacing w:line="240" w:lineRule="auto"/>
        <w:ind w:left="0" w:hanging="2"/>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Doelgroep</w:t>
      </w:r>
      <w:r w:rsidDel="00000000" w:rsidR="00000000" w:rsidRPr="00000000">
        <w:rPr>
          <w:rFonts w:ascii="Century Gothic" w:cs="Century Gothic" w:eastAsia="Century Gothic" w:hAnsi="Century Gothic"/>
          <w:sz w:val="20"/>
          <w:szCs w:val="20"/>
          <w:rtl w:val="0"/>
        </w:rPr>
        <w:t xml:space="preserve">: Aios, opleiders en leden van de opleidingsgroep van GGZ inGeest, die vanaf 1 april AIOS gaan opleiden volgens het nieuwe landelijke opleidingsplan ‘De Psychiater’.</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tabs>
          <w:tab w:val="left" w:pos="3729"/>
        </w:tabs>
        <w:spacing w:line="240" w:lineRule="auto"/>
        <w:ind w:left="0" w:hanging="2"/>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tabs>
          <w:tab w:val="left" w:pos="3729"/>
        </w:tabs>
        <w:spacing w:line="240" w:lineRule="auto"/>
        <w:ind w:left="0" w:hanging="2"/>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color w:val="000000"/>
          <w:sz w:val="20"/>
          <w:szCs w:val="20"/>
          <w:rtl w:val="0"/>
        </w:rPr>
        <w:t xml:space="preserve">Leerdoelen:</w:t>
      </w:r>
      <w:r w:rsidDel="00000000" w:rsidR="00000000" w:rsidRPr="00000000">
        <w:rPr>
          <w:rtl w:val="0"/>
        </w:rPr>
      </w:r>
    </w:p>
    <w:p w:rsidR="00000000" w:rsidDel="00000000" w:rsidP="00000000" w:rsidRDefault="00000000" w:rsidRPr="00000000" w14:paraId="0000000B">
      <w:pPr>
        <w:widowControl w:val="0"/>
        <w:numPr>
          <w:ilvl w:val="0"/>
          <w:numId w:val="2"/>
        </w:numPr>
        <w:spacing w:line="240" w:lineRule="auto"/>
        <w:ind w:left="0" w:right="1216" w:hanging="2"/>
        <w:rPr>
          <w:rFonts w:ascii="Century Gothic" w:cs="Century Gothic" w:eastAsia="Century Gothic" w:hAnsi="Century Gothic"/>
          <w:color w:val="404040"/>
          <w:sz w:val="20"/>
          <w:szCs w:val="20"/>
        </w:rPr>
      </w:pPr>
      <w:r w:rsidDel="00000000" w:rsidR="00000000" w:rsidRPr="00000000">
        <w:rPr>
          <w:rFonts w:ascii="Century Gothic" w:cs="Century Gothic" w:eastAsia="Century Gothic" w:hAnsi="Century Gothic"/>
          <w:color w:val="404040"/>
          <w:sz w:val="20"/>
          <w:szCs w:val="20"/>
          <w:rtl w:val="0"/>
        </w:rPr>
        <w:t xml:space="preserve">Basisprincipes voor feedback geven kennen</w:t>
      </w:r>
    </w:p>
    <w:p w:rsidR="00000000" w:rsidDel="00000000" w:rsidP="00000000" w:rsidRDefault="00000000" w:rsidRPr="00000000" w14:paraId="0000000C">
      <w:pPr>
        <w:widowControl w:val="0"/>
        <w:numPr>
          <w:ilvl w:val="0"/>
          <w:numId w:val="2"/>
        </w:numPr>
        <w:spacing w:line="240" w:lineRule="auto"/>
        <w:ind w:left="0" w:right="1216" w:hanging="2"/>
        <w:rPr>
          <w:rFonts w:ascii="Century Gothic" w:cs="Century Gothic" w:eastAsia="Century Gothic" w:hAnsi="Century Gothic"/>
          <w:color w:val="404040"/>
          <w:sz w:val="20"/>
          <w:szCs w:val="20"/>
        </w:rPr>
      </w:pPr>
      <w:r w:rsidDel="00000000" w:rsidR="00000000" w:rsidRPr="00000000">
        <w:rPr>
          <w:rFonts w:ascii="Century Gothic" w:cs="Century Gothic" w:eastAsia="Century Gothic" w:hAnsi="Century Gothic"/>
          <w:color w:val="404040"/>
          <w:sz w:val="20"/>
          <w:szCs w:val="20"/>
          <w:rtl w:val="0"/>
        </w:rPr>
        <w:t xml:space="preserve">Snel, effectief en veilig feedback kunnen geven</w:t>
      </w:r>
    </w:p>
    <w:p w:rsidR="00000000" w:rsidDel="00000000" w:rsidP="00000000" w:rsidRDefault="00000000" w:rsidRPr="00000000" w14:paraId="0000000D">
      <w:pPr>
        <w:widowControl w:val="0"/>
        <w:numPr>
          <w:ilvl w:val="0"/>
          <w:numId w:val="2"/>
        </w:numPr>
        <w:spacing w:line="240" w:lineRule="auto"/>
        <w:ind w:left="0" w:right="1216" w:hanging="2"/>
        <w:rPr>
          <w:rFonts w:ascii="Century Gothic" w:cs="Century Gothic" w:eastAsia="Century Gothic" w:hAnsi="Century Gothic"/>
          <w:color w:val="404040"/>
          <w:sz w:val="20"/>
          <w:szCs w:val="20"/>
        </w:rPr>
      </w:pPr>
      <w:r w:rsidDel="00000000" w:rsidR="00000000" w:rsidRPr="00000000">
        <w:rPr>
          <w:rFonts w:ascii="Century Gothic" w:cs="Century Gothic" w:eastAsia="Century Gothic" w:hAnsi="Century Gothic"/>
          <w:color w:val="404040"/>
          <w:sz w:val="20"/>
          <w:szCs w:val="20"/>
          <w:rtl w:val="0"/>
        </w:rPr>
        <w:t xml:space="preserve">De Pendleton Regels en aanspreek feedback leren kennen en toepassen</w:t>
      </w:r>
    </w:p>
    <w:p w:rsidR="00000000" w:rsidDel="00000000" w:rsidP="00000000" w:rsidRDefault="00000000" w:rsidRPr="00000000" w14:paraId="0000000E">
      <w:pPr>
        <w:widowControl w:val="0"/>
        <w:spacing w:line="240" w:lineRule="auto"/>
        <w:ind w:left="0" w:right="1216" w:firstLine="0"/>
        <w:rPr>
          <w:rFonts w:ascii="Century Gothic" w:cs="Century Gothic" w:eastAsia="Century Gothic" w:hAnsi="Century Gothic"/>
          <w:color w:val="404040"/>
          <w:sz w:val="20"/>
          <w:szCs w:val="2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ind w:left="0" w:hanging="2"/>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0" w:hanging="2"/>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Abstract</w:t>
      </w:r>
      <w:r w:rsidDel="00000000" w:rsidR="00000000" w:rsidRPr="00000000">
        <w:rPr>
          <w:rFonts w:ascii="Century Gothic" w:cs="Century Gothic" w:eastAsia="Century Gothic" w:hAnsi="Century Gothic"/>
          <w:b w:val="1"/>
          <w:color w:val="000000"/>
          <w:sz w:val="20"/>
          <w:szCs w:val="20"/>
          <w:rtl w:val="0"/>
        </w:rPr>
        <w:t xml:space="preserve">:</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0" w:hanging="2"/>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Het geven van feedback in opleidings- en samenwerkingsrelaties is belangrijk. Voor co-assistenten en</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aios is het essentieel dat zij in de praktijk feedback krijgen van hun leermeester, zodat zij hun competenties kunnen verbeteren en verder ontwikkelen. Goed gegeven en gerichte feedback blijkt een van de krachtigste instrumenten om te leren en wordt door opleidelingen zeer gewaardeerd. Maar hoe doe je dat: goed en effectief feedback geven in een leersituatie?</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hanging="2"/>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Ook in andere samenwerkingsrelaties is feedback belangrijk om de kwaliteit van de samenwerking te</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0" w:hanging="2"/>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behouden en verbeteren of verdiepen, zowel positieve als negatieve feedback. Maar vooral negatieve</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0" w:hanging="2"/>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feedback blijkt in de praktijk vaak lastig te geven, zeker als het gaat om ongevraagde feedback. Hoe</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0" w:hanging="2"/>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spreek je je collega dan aan?</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0" w:hanging="2"/>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In deze nascholing worden de basisprincipes van feedback geven in een opleidingssituatie besproken en worden de regels van Pendleton als feedbackmethode voor de opleidingssituatie gepresenteerd. Hierbij wordt ook stilgestaan bij het ontvangen van feedback. Daarnaast wordt een methode voor de zgn. aanspreek feedback toegelicht. Er zal worden geoefend met het geven van feedback in verschillende situaties.</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hanging="2"/>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Programma</w:t>
      </w:r>
      <w:r w:rsidDel="00000000" w:rsidR="00000000" w:rsidRPr="00000000">
        <w:rPr>
          <w:rFonts w:ascii="Century Gothic" w:cs="Century Gothic" w:eastAsia="Century Gothic" w:hAnsi="Century Gothic"/>
          <w:sz w:val="20"/>
          <w:szCs w:val="20"/>
          <w:rtl w:val="0"/>
        </w:rPr>
        <w:t xml:space="preserve">:</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0" w:hanging="2"/>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15.15-15.20 uur</w:t>
        <w:tab/>
        <w:tab/>
        <w:t xml:space="preserve">Welkom en introductie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15:20-15.45 uur</w:t>
        <w:tab/>
        <w:tab/>
        <w:t xml:space="preserve">Opfrissen kennis over Pendleton en Aanspreekfeedback</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0" w:hanging="2"/>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15.45-16.05 uur</w:t>
        <w:tab/>
        <w:tab/>
        <w:t xml:space="preserve">Ronde 1 Caroussel oefenen met feedback</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0" w:hanging="2"/>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16.05-16.20 uur</w:t>
        <w:tab/>
        <w:tab/>
        <w:t xml:space="preserve">PAUZE</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left="0" w:hanging="2"/>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16.20-16.40 uur</w:t>
        <w:tab/>
        <w:tab/>
        <w:t xml:space="preserve">Ronde 2 Caroussel oefenen met feedback</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ind w:left="0" w:hanging="2"/>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16.40-17.00 uur</w:t>
        <w:tab/>
        <w:tab/>
        <w:t xml:space="preserve">Ronde 3 Caroussel oefenen met feedback</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0" w:hanging="2"/>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17.00-17.15 uur</w:t>
        <w:tab/>
        <w:tab/>
        <w:t xml:space="preserve">Terugkoppeling, afronding en take home message</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0" w:hanging="2"/>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ab/>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
        <w:jc w:val="both"/>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Trainers: </w:t>
      </w:r>
      <w:r w:rsidDel="00000000" w:rsidR="00000000" w:rsidRPr="00000000">
        <w:rPr>
          <w:rtl w:val="0"/>
        </w:rPr>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Dido van Leeuwen, aios GGZinGeest, geen disclosures</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Artyom Veenstra, aios GGZinGeest, geen disclosures</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Hetty Visser, psychiater en locatie-opleider Spaarnepoort bij GGZ inGeest. Geen disclosures</w:t>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Simone Schopman, psychiater, profiel opleider psychotherapie bij GGZinGeest.Geen disclosures</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0" w:hanging="2"/>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0" w:hanging="2"/>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Contact: </w:t>
      </w:r>
      <w:hyperlink r:id="rId7">
        <w:r w:rsidDel="00000000" w:rsidR="00000000" w:rsidRPr="00000000">
          <w:rPr>
            <w:rFonts w:ascii="Century Gothic" w:cs="Century Gothic" w:eastAsia="Century Gothic" w:hAnsi="Century Gothic"/>
            <w:color w:val="1155cc"/>
            <w:sz w:val="20"/>
            <w:szCs w:val="20"/>
            <w:u w:val="single"/>
            <w:rtl w:val="0"/>
          </w:rPr>
          <w:t xml:space="preserve">s.schopman@ggzingeest.nl</w:t>
        </w:r>
      </w:hyperlink>
      <w:r w:rsidDel="00000000" w:rsidR="00000000" w:rsidRPr="00000000">
        <w:rPr>
          <w:rFonts w:ascii="Century Gothic" w:cs="Century Gothic" w:eastAsia="Century Gothic" w:hAnsi="Century Gothic"/>
          <w:sz w:val="20"/>
          <w:szCs w:val="20"/>
          <w:rtl w:val="0"/>
        </w:rPr>
        <w:t xml:space="preserve"> / 06-19608036</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0" w:hanging="2"/>
        <w:rPr>
          <w:rFonts w:ascii="Century Gothic" w:cs="Century Gothic" w:eastAsia="Century Gothic" w:hAnsi="Century Gothic"/>
          <w:color w:val="000000"/>
          <w:sz w:val="20"/>
          <w:szCs w:val="2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jc w:val="both"/>
        <w:rPr>
          <w:rFonts w:ascii="Century Gothic" w:cs="Century Gothic" w:eastAsia="Century Gothic" w:hAnsi="Century Gothic"/>
          <w:color w:val="000000"/>
        </w:rPr>
      </w:pPr>
      <w:r w:rsidDel="00000000" w:rsidR="00000000" w:rsidRPr="00000000">
        <w:rPr>
          <w:rtl w:val="0"/>
        </w:rPr>
      </w:r>
    </w:p>
    <w:sectPr>
      <w:pgSz w:h="16838" w:w="11906" w:orient="portrait"/>
      <w:pgMar w:bottom="142" w:top="851" w:left="709" w:right="99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N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pPr>
      <w:suppressAutoHyphens w:val="1"/>
      <w:spacing w:line="1" w:lineRule="atLeast"/>
      <w:ind w:left="-1" w:leftChars="-1" w:hangingChars="1"/>
      <w:textDirection w:val="btLr"/>
      <w:textAlignment w:val="top"/>
      <w:outlineLvl w:val="0"/>
    </w:pPr>
    <w:rPr>
      <w:position w:val="-1"/>
      <w:lang w:bidi="ar-SA" w:eastAsia="nl-NL"/>
    </w:rPr>
  </w:style>
  <w:style w:type="paragraph" w:styleId="Kop1">
    <w:name w:val="heading 1"/>
    <w:basedOn w:val="Standaard"/>
    <w:next w:val="Standaard"/>
    <w:pPr>
      <w:keepNext w:val="1"/>
      <w:keepLines w:val="1"/>
      <w:spacing w:after="120" w:before="480"/>
    </w:pPr>
    <w:rPr>
      <w:b w:val="1"/>
      <w:sz w:val="48"/>
      <w:szCs w:val="48"/>
    </w:rPr>
  </w:style>
  <w:style w:type="paragraph" w:styleId="Kop2">
    <w:name w:val="heading 2"/>
    <w:basedOn w:val="Standaard"/>
    <w:next w:val="Standaard"/>
    <w:pPr>
      <w:keepNext w:val="1"/>
      <w:keepLines w:val="1"/>
      <w:spacing w:after="80" w:before="360"/>
      <w:outlineLvl w:val="1"/>
    </w:pPr>
    <w:rPr>
      <w:b w:val="1"/>
      <w:sz w:val="36"/>
      <w:szCs w:val="36"/>
    </w:rPr>
  </w:style>
  <w:style w:type="paragraph" w:styleId="Kop3">
    <w:name w:val="heading 3"/>
    <w:basedOn w:val="Standaard"/>
    <w:next w:val="Standaard"/>
    <w:pPr>
      <w:keepNext w:val="1"/>
      <w:keepLines w:val="1"/>
      <w:spacing w:after="80" w:before="280"/>
      <w:outlineLvl w:val="2"/>
    </w:pPr>
    <w:rPr>
      <w:b w:val="1"/>
      <w:sz w:val="28"/>
      <w:szCs w:val="28"/>
    </w:rPr>
  </w:style>
  <w:style w:type="paragraph" w:styleId="Kop4">
    <w:name w:val="heading 4"/>
    <w:basedOn w:val="Standaard"/>
    <w:next w:val="Standaard"/>
    <w:pPr>
      <w:keepNext w:val="1"/>
      <w:keepLines w:val="1"/>
      <w:spacing w:after="40" w:before="240"/>
      <w:outlineLvl w:val="3"/>
    </w:pPr>
    <w:rPr>
      <w:b w:val="1"/>
    </w:rPr>
  </w:style>
  <w:style w:type="paragraph" w:styleId="Kop5">
    <w:name w:val="heading 5"/>
    <w:basedOn w:val="Standaard"/>
    <w:next w:val="Standaard"/>
    <w:pPr>
      <w:keepNext w:val="1"/>
      <w:keepLines w:val="1"/>
      <w:spacing w:after="40" w:before="220"/>
      <w:outlineLvl w:val="4"/>
    </w:pPr>
    <w:rPr>
      <w:b w:val="1"/>
      <w:sz w:val="22"/>
      <w:szCs w:val="22"/>
    </w:rPr>
  </w:style>
  <w:style w:type="paragraph" w:styleId="Kop6">
    <w:name w:val="heading 6"/>
    <w:basedOn w:val="Standaard"/>
    <w:next w:val="Standaard"/>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Ballontekst">
    <w:name w:val="Balloon Text"/>
    <w:basedOn w:val="Standaard"/>
    <w:qFormat w:val="1"/>
    <w:rPr>
      <w:rFonts w:ascii="Tahoma" w:cs="Tahoma" w:hAnsi="Tahoma"/>
      <w:sz w:val="16"/>
      <w:szCs w:val="16"/>
    </w:rPr>
  </w:style>
  <w:style w:type="character" w:styleId="BallontekstChar" w:customStyle="1">
    <w:name w:val="Ballontekst Char"/>
    <w:rPr>
      <w:rFonts w:ascii="Tahoma" w:cs="Tahoma" w:hAnsi="Tahoma"/>
      <w:w w:val="100"/>
      <w:position w:val="-1"/>
      <w:sz w:val="16"/>
      <w:szCs w:val="16"/>
      <w:effect w:val="none"/>
      <w:vertAlign w:val="baseline"/>
      <w:cs w:val="0"/>
      <w:em w:val="none"/>
    </w:rPr>
  </w:style>
  <w:style w:type="character" w:styleId="Verwijzingopmerking">
    <w:name w:val="annotation reference"/>
    <w:qFormat w:val="1"/>
    <w:rPr>
      <w:w w:val="100"/>
      <w:position w:val="-1"/>
      <w:sz w:val="16"/>
      <w:szCs w:val="16"/>
      <w:effect w:val="none"/>
      <w:vertAlign w:val="baseline"/>
      <w:cs w:val="0"/>
      <w:em w:val="none"/>
    </w:rPr>
  </w:style>
  <w:style w:type="paragraph" w:styleId="Tekstopmerking">
    <w:name w:val="annotation text"/>
    <w:basedOn w:val="Standaard"/>
    <w:qFormat w:val="1"/>
    <w:rPr>
      <w:sz w:val="20"/>
      <w:szCs w:val="20"/>
    </w:rPr>
  </w:style>
  <w:style w:type="character" w:styleId="TekstopmerkingChar" w:customStyle="1">
    <w:name w:val="Tekst opmerking Char"/>
    <w:basedOn w:val="Standaardalinea-lettertype"/>
    <w:rPr>
      <w:w w:val="100"/>
      <w:position w:val="-1"/>
      <w:effect w:val="none"/>
      <w:vertAlign w:val="baseline"/>
      <w:cs w:val="0"/>
      <w:em w:val="none"/>
    </w:rPr>
  </w:style>
  <w:style w:type="paragraph" w:styleId="Onderwerpvanopmerking">
    <w:name w:val="annotation subject"/>
    <w:basedOn w:val="Tekstopmerking"/>
    <w:next w:val="Tekstopmerking"/>
    <w:qFormat w:val="1"/>
    <w:rPr>
      <w:b w:val="1"/>
      <w:bCs w:val="1"/>
    </w:rPr>
  </w:style>
  <w:style w:type="character" w:styleId="OnderwerpvanopmerkingChar" w:customStyle="1">
    <w:name w:val="Onderwerp van opmerking Char"/>
    <w:rPr>
      <w:b w:val="1"/>
      <w:bCs w:val="1"/>
      <w:w w:val="100"/>
      <w:position w:val="-1"/>
      <w:effect w:val="none"/>
      <w:vertAlign w:val="baseline"/>
      <w:cs w:val="0"/>
      <w:em w:val="none"/>
    </w:rPr>
  </w:style>
  <w:style w:type="paragraph" w:styleId="Ondertitel">
    <w:name w:val="Subtitle"/>
    <w:basedOn w:val="Standaard"/>
    <w:next w:val="Standaard"/>
    <w:pPr>
      <w:keepNext w:val="1"/>
      <w:keepLines w:val="1"/>
      <w:spacing w:after="80" w:before="360"/>
    </w:pPr>
    <w:rPr>
      <w:rFonts w:ascii="Georgia" w:cs="Georgia" w:eastAsia="Georgia" w:hAnsi="Georgia"/>
      <w:i w:val="1"/>
      <w:color w:val="666666"/>
      <w:sz w:val="48"/>
      <w:szCs w:val="48"/>
    </w:rPr>
  </w:style>
  <w:style w:type="character" w:styleId="Hyperlink">
    <w:name w:val="Hyperlink"/>
    <w:basedOn w:val="Standaardalinea-lettertype"/>
    <w:uiPriority w:val="99"/>
    <w:semiHidden w:val="1"/>
    <w:unhideWhenUsed w:val="1"/>
    <w:rsid w:val="007A48DA"/>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schopman@ggzingeest.n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4ICXJqU9MR65QQrfpMlxC06Wug==">AMUW2mWMcHGzF10VS253oCon5eyHjKuAi+eW06EjByeqHA788fp6OD6IDhMTZ9+hm0FAgdxHDliktd+FNbfoafTfSgYr5Dli64b58f1B0OU3lfDS6syALmjTcv7y3kkgvRMVJjLLQLLm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2021-05-20T08:28:00Z</dcterms:created>
  <dc:creator>frank berends</dc:creator>
</cp:coreProperties>
</file>